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64" w:rsidRPr="00D04264" w:rsidRDefault="00D04264" w:rsidP="00D04264">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Записать название практической работы</w:t>
      </w:r>
    </w:p>
    <w:p w:rsidR="00D04264" w:rsidRDefault="00D04264" w:rsidP="00D04264">
      <w:pPr>
        <w:jc w:val="center"/>
        <w:rPr>
          <w:rFonts w:ascii="Times New Roman" w:hAnsi="Times New Roman" w:cs="Times New Roman"/>
          <w:sz w:val="28"/>
          <w:szCs w:val="28"/>
        </w:rPr>
      </w:pPr>
      <w:r w:rsidRPr="00D04264">
        <w:rPr>
          <w:rFonts w:ascii="Times New Roman" w:hAnsi="Times New Roman" w:cs="Times New Roman"/>
          <w:b/>
          <w:sz w:val="28"/>
          <w:szCs w:val="28"/>
        </w:rPr>
        <w:t>Практическая работа «"Вирусные и бактериальные заболевания. Общие принципы использования лекарственных веществ. Особенности применения антибиотиков</w:t>
      </w:r>
      <w:r w:rsidRPr="00D04264">
        <w:rPr>
          <w:rFonts w:ascii="Times New Roman" w:hAnsi="Times New Roman" w:cs="Times New Roman"/>
          <w:sz w:val="28"/>
          <w:szCs w:val="28"/>
        </w:rPr>
        <w:t>".</w:t>
      </w:r>
    </w:p>
    <w:p w:rsidR="00D04264" w:rsidRPr="00D04264" w:rsidRDefault="00D04264" w:rsidP="00D04264">
      <w:pPr>
        <w:jc w:val="center"/>
        <w:rPr>
          <w:rFonts w:ascii="Times New Roman" w:hAnsi="Times New Roman" w:cs="Times New Roman"/>
          <w:color w:val="FF0000"/>
          <w:sz w:val="28"/>
          <w:szCs w:val="28"/>
        </w:rPr>
      </w:pPr>
      <w:r>
        <w:rPr>
          <w:rFonts w:ascii="Times New Roman" w:hAnsi="Times New Roman" w:cs="Times New Roman"/>
          <w:color w:val="FF0000"/>
          <w:sz w:val="28"/>
          <w:szCs w:val="28"/>
        </w:rPr>
        <w:t>Прочитать теоретический материал, приведенный ниже</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sz w:val="28"/>
          <w:szCs w:val="28"/>
        </w:rPr>
        <w:tab/>
      </w:r>
      <w:r w:rsidRPr="00D04264">
        <w:rPr>
          <w:rFonts w:ascii="Times New Roman" w:hAnsi="Times New Roman" w:cs="Times New Roman"/>
          <w:sz w:val="28"/>
          <w:szCs w:val="28"/>
        </w:rPr>
        <w:t>На протяжении жизни все мы неоднократно сталкиваемся с различными  заболеваниями. Для того</w:t>
      </w:r>
      <w:proofErr w:type="gramStart"/>
      <w:r w:rsidRPr="00D04264">
        <w:rPr>
          <w:rFonts w:ascii="Times New Roman" w:hAnsi="Times New Roman" w:cs="Times New Roman"/>
          <w:sz w:val="28"/>
          <w:szCs w:val="28"/>
        </w:rPr>
        <w:t>,</w:t>
      </w:r>
      <w:proofErr w:type="gramEnd"/>
      <w:r w:rsidRPr="00D04264">
        <w:rPr>
          <w:rFonts w:ascii="Times New Roman" w:hAnsi="Times New Roman" w:cs="Times New Roman"/>
          <w:sz w:val="28"/>
          <w:szCs w:val="28"/>
        </w:rPr>
        <w:t xml:space="preserve"> чтобы их эффективно лечить, необходимо разобраться в том, какая инфекция стала причиной: вирусная или бактериальная. С точностью это </w:t>
      </w:r>
      <w:proofErr w:type="gramStart"/>
      <w:r w:rsidRPr="00D04264">
        <w:rPr>
          <w:rFonts w:ascii="Times New Roman" w:hAnsi="Times New Roman" w:cs="Times New Roman"/>
          <w:sz w:val="28"/>
          <w:szCs w:val="28"/>
        </w:rPr>
        <w:t>определить</w:t>
      </w:r>
      <w:proofErr w:type="gramEnd"/>
      <w:r w:rsidRPr="00D04264">
        <w:rPr>
          <w:rFonts w:ascii="Times New Roman" w:hAnsi="Times New Roman" w:cs="Times New Roman"/>
          <w:sz w:val="28"/>
          <w:szCs w:val="28"/>
        </w:rPr>
        <w:t xml:space="preserve"> способен только врач, основываясь на анализах и клинических исследованиях. И все же существуют определенные признаки и отличия вирусной от бактериальной инфекции, по которым можно сделать предварительный вывод о характере заболевания. Однако самодиагностика не заменит консультацию и исследования у врача-профессионала.</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b/>
          <w:bCs/>
          <w:sz w:val="28"/>
          <w:szCs w:val="28"/>
        </w:rPr>
        <w:tab/>
      </w:r>
      <w:r w:rsidRPr="00D04264">
        <w:rPr>
          <w:rFonts w:ascii="Times New Roman" w:hAnsi="Times New Roman" w:cs="Times New Roman"/>
          <w:b/>
          <w:bCs/>
          <w:sz w:val="28"/>
          <w:szCs w:val="28"/>
        </w:rPr>
        <w:t>Вирус</w:t>
      </w:r>
      <w:r w:rsidRPr="00D04264">
        <w:rPr>
          <w:rFonts w:ascii="Times New Roman" w:hAnsi="Times New Roman" w:cs="Times New Roman"/>
          <w:sz w:val="28"/>
          <w:szCs w:val="28"/>
        </w:rPr>
        <w:t xml:space="preserve"> — это неклеточная форма жизни, которая распространяет инфекцию на клетки живых организмов, включая бактерии. Термин возник от латинского слова </w:t>
      </w:r>
      <w:proofErr w:type="spellStart"/>
      <w:r w:rsidRPr="00D04264">
        <w:rPr>
          <w:rFonts w:ascii="Times New Roman" w:hAnsi="Times New Roman" w:cs="Times New Roman"/>
          <w:sz w:val="28"/>
          <w:szCs w:val="28"/>
        </w:rPr>
        <w:t>virus</w:t>
      </w:r>
      <w:proofErr w:type="spellEnd"/>
      <w:r w:rsidRPr="00D04264">
        <w:rPr>
          <w:rFonts w:ascii="Times New Roman" w:hAnsi="Times New Roman" w:cs="Times New Roman"/>
          <w:sz w:val="28"/>
          <w:szCs w:val="28"/>
        </w:rPr>
        <w:t xml:space="preserve">, обозначающего «яд». Происхождение вирусов является одной из нераскрытых тайн биологии. Число подробно изученных вирусов доходит до пяти тысяч, однако считается, что их реальное количество превышает миллион. Вирус </w:t>
      </w:r>
      <w:proofErr w:type="gramStart"/>
      <w:r w:rsidRPr="00D04264">
        <w:rPr>
          <w:rFonts w:ascii="Times New Roman" w:hAnsi="Times New Roman" w:cs="Times New Roman"/>
          <w:sz w:val="28"/>
          <w:szCs w:val="28"/>
        </w:rPr>
        <w:t>представляет из себя</w:t>
      </w:r>
      <w:proofErr w:type="gramEnd"/>
      <w:r w:rsidRPr="00D04264">
        <w:rPr>
          <w:rFonts w:ascii="Times New Roman" w:hAnsi="Times New Roman" w:cs="Times New Roman"/>
          <w:sz w:val="28"/>
          <w:szCs w:val="28"/>
        </w:rPr>
        <w:t xml:space="preserve"> молекулу ДНК или РНК защищенную белковой оболочкой – </w:t>
      </w:r>
      <w:proofErr w:type="spellStart"/>
      <w:r w:rsidRPr="00D04264">
        <w:rPr>
          <w:rFonts w:ascii="Times New Roman" w:hAnsi="Times New Roman" w:cs="Times New Roman"/>
          <w:sz w:val="28"/>
          <w:szCs w:val="28"/>
        </w:rPr>
        <w:t>капсидом</w:t>
      </w:r>
      <w:proofErr w:type="spellEnd"/>
      <w:r w:rsidRPr="00D04264">
        <w:rPr>
          <w:rFonts w:ascii="Times New Roman" w:hAnsi="Times New Roman" w:cs="Times New Roman"/>
          <w:sz w:val="28"/>
          <w:szCs w:val="28"/>
        </w:rPr>
        <w:t>, в некоторых случаях — липидной оболочкой. Несмотря на наличие генетического материала, вне живой клетки вирусы размножаться не могут. Их размер составляет меньше одной сотой части средней бактерии, поэтому их так сложно исследовать. Наука, которая занимается изучением вирусов, называется вирусологией.</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sz w:val="28"/>
          <w:szCs w:val="28"/>
        </w:rPr>
        <w:tab/>
      </w:r>
      <w:r w:rsidRPr="00D04264">
        <w:rPr>
          <w:rFonts w:ascii="Times New Roman" w:hAnsi="Times New Roman" w:cs="Times New Roman"/>
          <w:sz w:val="28"/>
          <w:szCs w:val="28"/>
        </w:rPr>
        <w:t>Самая распространенная классификация видов вируса зависит от типа генетического материала, то есть выделяют вирусы ДНК-содержащие и РНК-содержащие. Большая часть вирусов относится ко второму классу. Существуют и вирусы-исключения, содержащие оба типа нуклеиновой кислоты. Другой способ классификации, который в 1971 году предложил Дэвид Балтимор, рассматривает также количество цепочек нуклеиновой кислоты (одна или две) и способ ее воспроизведения (синтез в ядре, на рибосомах или в цитоплазме).</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sz w:val="28"/>
          <w:szCs w:val="28"/>
        </w:rPr>
        <w:tab/>
      </w:r>
      <w:r w:rsidRPr="00D04264">
        <w:rPr>
          <w:rFonts w:ascii="Times New Roman" w:hAnsi="Times New Roman" w:cs="Times New Roman"/>
          <w:sz w:val="28"/>
          <w:szCs w:val="28"/>
        </w:rPr>
        <w:t xml:space="preserve">Перенос вирусов может осуществляться различными путями: от одного организма другому при непосредственном контакте, при контакте с естественными выделениями или воздушно-капельным путем. Некоторые </w:t>
      </w:r>
      <w:r w:rsidRPr="00D04264">
        <w:rPr>
          <w:rFonts w:ascii="Times New Roman" w:hAnsi="Times New Roman" w:cs="Times New Roman"/>
          <w:sz w:val="28"/>
          <w:szCs w:val="28"/>
        </w:rPr>
        <w:lastRenderedPageBreak/>
        <w:t>вирусы могут поразить широкий круг живых организмов, другие — только определенный вид. Вирусы человека переносят огромное множество инфекций, начиная от довольно безобидной простуды и заканчивая такими заболеваниями, как бешенство и СПИД.</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sz w:val="28"/>
          <w:szCs w:val="28"/>
        </w:rPr>
        <w:tab/>
      </w:r>
      <w:r w:rsidRPr="00D04264">
        <w:rPr>
          <w:rFonts w:ascii="Times New Roman" w:hAnsi="Times New Roman" w:cs="Times New Roman"/>
          <w:sz w:val="28"/>
          <w:szCs w:val="28"/>
        </w:rPr>
        <w:t>Большой вклад в изучение вирусов внес отечественный микробиолог Дмитрий Иосифович Ивановский. В 1892 году он обнаружил, что именно неклеточная форма жизни является причиной мозаичной болезни табака, и стал первооткрывателем вирусов.</w:t>
      </w:r>
    </w:p>
    <w:p w:rsidR="00D04264" w:rsidRPr="00D04264" w:rsidRDefault="00D04264" w:rsidP="00D04264">
      <w:pPr>
        <w:jc w:val="both"/>
        <w:rPr>
          <w:rFonts w:ascii="Times New Roman" w:hAnsi="Times New Roman" w:cs="Times New Roman"/>
          <w:sz w:val="28"/>
          <w:szCs w:val="28"/>
        </w:rPr>
      </w:pPr>
      <w:r>
        <w:rPr>
          <w:rFonts w:ascii="Times New Roman" w:hAnsi="Times New Roman" w:cs="Times New Roman"/>
          <w:i/>
          <w:iCs/>
          <w:sz w:val="28"/>
          <w:szCs w:val="28"/>
        </w:rPr>
        <w:t>Вирусы - м</w:t>
      </w:r>
      <w:r w:rsidRPr="00D04264">
        <w:rPr>
          <w:rFonts w:ascii="Times New Roman" w:hAnsi="Times New Roman" w:cs="Times New Roman"/>
          <w:i/>
          <w:iCs/>
          <w:sz w:val="28"/>
          <w:szCs w:val="28"/>
        </w:rPr>
        <w:t xml:space="preserve">икроскопические паразиты, </w:t>
      </w:r>
      <w:proofErr w:type="spellStart"/>
      <w:r w:rsidRPr="00D04264">
        <w:rPr>
          <w:rFonts w:ascii="Times New Roman" w:hAnsi="Times New Roman" w:cs="Times New Roman"/>
          <w:i/>
          <w:iCs/>
          <w:sz w:val="28"/>
          <w:szCs w:val="28"/>
        </w:rPr>
        <w:t>кот</w:t>
      </w:r>
      <w:proofErr w:type="gramStart"/>
      <w:r w:rsidRPr="00D04264">
        <w:rPr>
          <w:rFonts w:ascii="Times New Roman" w:hAnsi="Times New Roman" w:cs="Times New Roman"/>
          <w:i/>
          <w:iCs/>
          <w:sz w:val="28"/>
          <w:szCs w:val="28"/>
        </w:rPr>
        <w:t>o</w:t>
      </w:r>
      <w:proofErr w:type="gramEnd"/>
      <w:r w:rsidRPr="00D04264">
        <w:rPr>
          <w:rFonts w:ascii="Times New Roman" w:hAnsi="Times New Roman" w:cs="Times New Roman"/>
          <w:i/>
          <w:iCs/>
          <w:sz w:val="28"/>
          <w:szCs w:val="28"/>
        </w:rPr>
        <w:t>рые</w:t>
      </w:r>
      <w:proofErr w:type="spellEnd"/>
      <w:r w:rsidRPr="00D04264">
        <w:rPr>
          <w:rFonts w:ascii="Times New Roman" w:hAnsi="Times New Roman" w:cs="Times New Roman"/>
          <w:i/>
          <w:iCs/>
          <w:sz w:val="28"/>
          <w:szCs w:val="28"/>
        </w:rPr>
        <w:t xml:space="preserve"> не имеют своей клетки, но способны встраиваться в клетки хозяина – растения, животного, человека и даже бактерии. Размножаться вирусы способны только внутри клетки хозяина. Попадая туда, они начинают активно воспроизводиться, используя в качестве строительного материала клетку «донора». Вирус можно разглядеть только в очень мощный микроскоп. К вирусным инфекционным заболеваниям относятся ОРВИ, ОРЗ, ГРИПП, краснуха, корь, фарингит и т.д. </w:t>
      </w:r>
      <w:proofErr w:type="gramStart"/>
      <w:r w:rsidRPr="00D04264">
        <w:rPr>
          <w:rFonts w:ascii="Times New Roman" w:hAnsi="Times New Roman" w:cs="Times New Roman"/>
          <w:i/>
          <w:iCs/>
          <w:sz w:val="28"/>
          <w:szCs w:val="28"/>
        </w:rPr>
        <w:t>Отличие вирусной инфекции от бактериальной иногда трудно найти, поскольку симптомы заболеваний, вызванных ими, бывают очень схожи.</w:t>
      </w:r>
      <w:proofErr w:type="gramEnd"/>
    </w:p>
    <w:p w:rsidR="00D04264" w:rsidRDefault="00D04264" w:rsidP="00D04264">
      <w:pPr>
        <w:jc w:val="both"/>
        <w:rPr>
          <w:rFonts w:ascii="Times New Roman" w:hAnsi="Times New Roman" w:cs="Times New Roman"/>
          <w:sz w:val="28"/>
          <w:szCs w:val="28"/>
        </w:rPr>
      </w:pPr>
      <w:r>
        <w:rPr>
          <w:rFonts w:ascii="Times New Roman" w:hAnsi="Times New Roman" w:cs="Times New Roman"/>
          <w:b/>
          <w:bCs/>
          <w:sz w:val="28"/>
          <w:szCs w:val="28"/>
        </w:rPr>
        <w:tab/>
      </w:r>
      <w:r w:rsidRPr="00D04264">
        <w:rPr>
          <w:rFonts w:ascii="Times New Roman" w:hAnsi="Times New Roman" w:cs="Times New Roman"/>
          <w:b/>
          <w:bCs/>
          <w:sz w:val="28"/>
          <w:szCs w:val="28"/>
        </w:rPr>
        <w:t>Бактерии</w:t>
      </w:r>
      <w:r w:rsidRPr="00D04264">
        <w:rPr>
          <w:rFonts w:ascii="Times New Roman" w:hAnsi="Times New Roman" w:cs="Times New Roman"/>
          <w:sz w:val="28"/>
          <w:szCs w:val="28"/>
        </w:rPr>
        <w:t xml:space="preserve"> – это одноклеточные организмы. Они имеют форму палочек, шариков, спиралей. Некоторые виды образуют скопления по нескольку тысяч клеток. Длина палочковидных бактерий составляет 0,002—0,003 мм. Поэтому даже при помощи микроскопа отдельные бактерии увидеть очень трудно. Однако их легко заметить невооруженным глазом, когда они развиваются в большом количестве и образуют колонии. В лабораториях колонии бактерий выращивают на специальных средах, содержащих необходимые питательные вещества. В отличие от вирусов, они способны размножаться на различных искусственных питательных средах, что играет значимую роль при постановке диагноза. Для бактериальной инфекции характерны так называемые «ворота» – путь, через который она попадает в организм. </w:t>
      </w:r>
      <w:proofErr w:type="gramStart"/>
      <w:r w:rsidRPr="00D04264">
        <w:rPr>
          <w:rFonts w:ascii="Times New Roman" w:hAnsi="Times New Roman" w:cs="Times New Roman"/>
          <w:sz w:val="28"/>
          <w:szCs w:val="28"/>
        </w:rPr>
        <w:t>Как и в случае с вирусами, здесь также присутствует множество способов передачи инфекции: контактный, алиментарный (через рот) или воздушно-капельный, фекально-оральный.</w:t>
      </w:r>
      <w:proofErr w:type="gramEnd"/>
      <w:r w:rsidRPr="00D04264">
        <w:rPr>
          <w:rFonts w:ascii="Times New Roman" w:hAnsi="Times New Roman" w:cs="Times New Roman"/>
          <w:sz w:val="28"/>
          <w:szCs w:val="28"/>
        </w:rPr>
        <w:t xml:space="preserve"> Бактерии могут попадать в организм через слизистые оболочки, с укусом насекомых или животных. Попав в организм человека, они начинают активно размножаться, что и будет считаться началом бактериальной инфекции. Клинические проявления этого недуга развиваются в зависимости от локализации микроорганизма.</w:t>
      </w:r>
    </w:p>
    <w:p w:rsidR="00E1584A" w:rsidRPr="00E1584A" w:rsidRDefault="00E1584A" w:rsidP="00E1584A">
      <w:pPr>
        <w:jc w:val="both"/>
        <w:rPr>
          <w:rFonts w:ascii="Times New Roman" w:hAnsi="Times New Roman" w:cs="Times New Roman"/>
          <w:sz w:val="28"/>
          <w:szCs w:val="28"/>
        </w:rPr>
      </w:pPr>
      <w:r>
        <w:rPr>
          <w:rFonts w:ascii="Times New Roman" w:hAnsi="Times New Roman" w:cs="Times New Roman"/>
          <w:sz w:val="28"/>
          <w:szCs w:val="28"/>
        </w:rPr>
        <w:tab/>
      </w:r>
      <w:r w:rsidRPr="00E1584A">
        <w:rPr>
          <w:rFonts w:ascii="Times New Roman" w:hAnsi="Times New Roman" w:cs="Times New Roman"/>
          <w:b/>
          <w:sz w:val="28"/>
          <w:szCs w:val="28"/>
        </w:rPr>
        <w:t>Антибиотики</w:t>
      </w:r>
      <w:r w:rsidRPr="00E1584A">
        <w:rPr>
          <w:rFonts w:ascii="Times New Roman" w:hAnsi="Times New Roman" w:cs="Times New Roman"/>
          <w:sz w:val="28"/>
          <w:szCs w:val="28"/>
        </w:rPr>
        <w:t xml:space="preserve"> – это лекарственные препараты, обладающие биологической активностью по отношению к определенным группам </w:t>
      </w:r>
      <w:r w:rsidRPr="00E1584A">
        <w:rPr>
          <w:rFonts w:ascii="Times New Roman" w:hAnsi="Times New Roman" w:cs="Times New Roman"/>
          <w:sz w:val="28"/>
          <w:szCs w:val="28"/>
        </w:rPr>
        <w:lastRenderedPageBreak/>
        <w:t>микроорганизмов. Основные свойства антибиотиков - это высокая биологическая активность по отношению к чувствительным организмам и избирательность действия, то есть должен работать принцип «волшебной пули»: убить живое в живом, не вредя живому.</w:t>
      </w:r>
      <w:r w:rsidRPr="00E1584A">
        <w:rPr>
          <w:rFonts w:ascii="Times New Roman" w:hAnsi="Times New Roman" w:cs="Times New Roman"/>
          <w:sz w:val="28"/>
          <w:szCs w:val="28"/>
        </w:rPr>
        <w:br/>
      </w:r>
      <w:r>
        <w:rPr>
          <w:rFonts w:ascii="Times New Roman" w:hAnsi="Times New Roman" w:cs="Times New Roman"/>
          <w:sz w:val="28"/>
          <w:szCs w:val="28"/>
        </w:rPr>
        <w:tab/>
      </w:r>
      <w:r w:rsidRPr="00E1584A">
        <w:rPr>
          <w:rFonts w:ascii="Times New Roman" w:hAnsi="Times New Roman" w:cs="Times New Roman"/>
          <w:sz w:val="28"/>
          <w:szCs w:val="28"/>
        </w:rPr>
        <w:t>По механизму своего действия антибактериальные препараты делятся на две большие группы: антибиотики бактерицидного действия и антибиотики, обладающие бактериостатическим действием. Бактерицидные убивают микроб, а бактериостатические нарушают цикл его развития, препятствуя дальнейшему размножению микроба. Поэтому так важно правильно подбирать антибактериальную терапию в зависимости от конкретной ситуации и сделать это может только врач.</w:t>
      </w:r>
      <w:bookmarkStart w:id="0" w:name="_GoBack"/>
      <w:bookmarkEnd w:id="0"/>
      <w:r w:rsidRPr="00E1584A">
        <w:rPr>
          <w:rFonts w:ascii="Times New Roman" w:hAnsi="Times New Roman" w:cs="Times New Roman"/>
          <w:sz w:val="28"/>
          <w:szCs w:val="28"/>
        </w:rPr>
        <w:br/>
      </w:r>
      <w:r>
        <w:rPr>
          <w:rFonts w:ascii="Times New Roman" w:hAnsi="Times New Roman" w:cs="Times New Roman"/>
          <w:sz w:val="28"/>
          <w:szCs w:val="28"/>
        </w:rPr>
        <w:tab/>
      </w:r>
      <w:r w:rsidRPr="00E1584A">
        <w:rPr>
          <w:rFonts w:ascii="Times New Roman" w:hAnsi="Times New Roman" w:cs="Times New Roman"/>
          <w:sz w:val="28"/>
          <w:szCs w:val="28"/>
        </w:rPr>
        <w:t xml:space="preserve">Бытует мнение, что антибиотики могут быстро вылечить любую простуду, любое респираторное заболевание, но это в корне неверно. Антибиотики вообще не лечат вирусные заболевания и не устраняют симптомы простуды. Они работают только против </w:t>
      </w:r>
      <w:proofErr w:type="gramStart"/>
      <w:r w:rsidRPr="00E1584A">
        <w:rPr>
          <w:rFonts w:ascii="Times New Roman" w:hAnsi="Times New Roman" w:cs="Times New Roman"/>
          <w:sz w:val="28"/>
          <w:szCs w:val="28"/>
        </w:rPr>
        <w:t>бактериальных</w:t>
      </w:r>
      <w:proofErr w:type="gramEnd"/>
      <w:r w:rsidRPr="00E1584A">
        <w:rPr>
          <w:rFonts w:ascii="Times New Roman" w:hAnsi="Times New Roman" w:cs="Times New Roman"/>
          <w:sz w:val="28"/>
          <w:szCs w:val="28"/>
        </w:rPr>
        <w:t xml:space="preserve"> инфекций. А природу инфекции может определить только врач, поскольку часто начало течения вирусной и бактериальной инфекции похожи.</w:t>
      </w:r>
    </w:p>
    <w:p w:rsidR="00E1584A" w:rsidRDefault="00E1584A" w:rsidP="00D04264">
      <w:pPr>
        <w:jc w:val="both"/>
        <w:rPr>
          <w:rFonts w:ascii="Times New Roman" w:hAnsi="Times New Roman" w:cs="Times New Roman"/>
          <w:sz w:val="28"/>
          <w:szCs w:val="28"/>
        </w:rPr>
      </w:pPr>
    </w:p>
    <w:p w:rsidR="00D04264" w:rsidRDefault="00D04264" w:rsidP="00D04264">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Самостоятельно изучить с помощью </w:t>
      </w:r>
      <w:proofErr w:type="spellStart"/>
      <w:r>
        <w:rPr>
          <w:rFonts w:ascii="Times New Roman" w:hAnsi="Times New Roman" w:cs="Times New Roman"/>
          <w:color w:val="FF0000"/>
          <w:sz w:val="28"/>
          <w:szCs w:val="28"/>
        </w:rPr>
        <w:t>интернет-ресурсов</w:t>
      </w:r>
      <w:proofErr w:type="spellEnd"/>
      <w:r>
        <w:rPr>
          <w:rFonts w:ascii="Times New Roman" w:hAnsi="Times New Roman" w:cs="Times New Roman"/>
          <w:color w:val="FF0000"/>
          <w:sz w:val="28"/>
          <w:szCs w:val="28"/>
        </w:rPr>
        <w:t xml:space="preserve"> информацию про </w:t>
      </w:r>
      <w:r w:rsidR="00E1584A">
        <w:rPr>
          <w:rFonts w:ascii="Times New Roman" w:hAnsi="Times New Roman" w:cs="Times New Roman"/>
          <w:color w:val="FF0000"/>
          <w:sz w:val="28"/>
          <w:szCs w:val="28"/>
        </w:rPr>
        <w:t xml:space="preserve">3 </w:t>
      </w:r>
      <w:r>
        <w:rPr>
          <w:rFonts w:ascii="Times New Roman" w:hAnsi="Times New Roman" w:cs="Times New Roman"/>
          <w:color w:val="FF0000"/>
          <w:sz w:val="28"/>
          <w:szCs w:val="28"/>
        </w:rPr>
        <w:t>любые вирусные инфекции и 3 любые бактериальные</w:t>
      </w:r>
      <w:r w:rsidR="00E1584A">
        <w:rPr>
          <w:rFonts w:ascii="Times New Roman" w:hAnsi="Times New Roman" w:cs="Times New Roman"/>
          <w:color w:val="FF0000"/>
          <w:sz w:val="28"/>
          <w:szCs w:val="28"/>
        </w:rPr>
        <w:t xml:space="preserve"> инфекции.  Н</w:t>
      </w:r>
      <w:r>
        <w:rPr>
          <w:rFonts w:ascii="Times New Roman" w:hAnsi="Times New Roman" w:cs="Times New Roman"/>
          <w:color w:val="FF0000"/>
          <w:sz w:val="28"/>
          <w:szCs w:val="28"/>
        </w:rPr>
        <w:t>а основании этого материала заполнить таблицу</w:t>
      </w:r>
      <w:r w:rsidR="00E1584A">
        <w:rPr>
          <w:rFonts w:ascii="Times New Roman" w:hAnsi="Times New Roman" w:cs="Times New Roman"/>
          <w:color w:val="FF0000"/>
          <w:sz w:val="28"/>
          <w:szCs w:val="28"/>
        </w:rPr>
        <w:t>.</w:t>
      </w:r>
    </w:p>
    <w:tbl>
      <w:tblPr>
        <w:tblStyle w:val="a3"/>
        <w:tblW w:w="0" w:type="auto"/>
        <w:tblLook w:val="04A0" w:firstRow="1" w:lastRow="0" w:firstColumn="1" w:lastColumn="0" w:noHBand="0" w:noVBand="1"/>
      </w:tblPr>
      <w:tblGrid>
        <w:gridCol w:w="1837"/>
        <w:gridCol w:w="1713"/>
        <w:gridCol w:w="1778"/>
        <w:gridCol w:w="2280"/>
        <w:gridCol w:w="1963"/>
      </w:tblGrid>
      <w:tr w:rsidR="00E1584A" w:rsidTr="00E1584A">
        <w:tc>
          <w:tcPr>
            <w:tcW w:w="1914" w:type="dxa"/>
          </w:tcPr>
          <w:p w:rsidR="00E1584A" w:rsidRPr="00E1584A" w:rsidRDefault="00E1584A" w:rsidP="00E158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Название заболевания</w:t>
            </w:r>
          </w:p>
        </w:tc>
        <w:tc>
          <w:tcPr>
            <w:tcW w:w="1914" w:type="dxa"/>
          </w:tcPr>
          <w:p w:rsidR="00E1584A" w:rsidRDefault="00E1584A" w:rsidP="00E1584A">
            <w:pPr>
              <w:jc w:val="center"/>
              <w:rPr>
                <w:rFonts w:ascii="Times New Roman" w:hAnsi="Times New Roman" w:cs="Times New Roman"/>
                <w:color w:val="000000" w:themeColor="text1"/>
                <w:sz w:val="28"/>
                <w:szCs w:val="28"/>
              </w:rPr>
            </w:pPr>
            <w:r w:rsidRPr="00E1584A">
              <w:rPr>
                <w:rFonts w:ascii="Times New Roman" w:hAnsi="Times New Roman" w:cs="Times New Roman"/>
                <w:color w:val="000000" w:themeColor="text1"/>
                <w:sz w:val="28"/>
                <w:szCs w:val="28"/>
              </w:rPr>
              <w:t>Пути</w:t>
            </w:r>
          </w:p>
          <w:p w:rsidR="00E1584A" w:rsidRPr="00E1584A" w:rsidRDefault="00E1584A" w:rsidP="00E158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передачи</w:t>
            </w:r>
            <w:r w:rsidRPr="00E1584A">
              <w:rPr>
                <w:rFonts w:ascii="Times New Roman" w:hAnsi="Times New Roman" w:cs="Times New Roman"/>
                <w:color w:val="000000" w:themeColor="text1"/>
                <w:sz w:val="28"/>
                <w:szCs w:val="28"/>
              </w:rPr>
              <w:t xml:space="preserve"> </w:t>
            </w:r>
          </w:p>
        </w:tc>
        <w:tc>
          <w:tcPr>
            <w:tcW w:w="1914" w:type="dxa"/>
          </w:tcPr>
          <w:p w:rsidR="00E1584A" w:rsidRPr="00E1584A" w:rsidRDefault="00E1584A" w:rsidP="00E158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Симптомы</w:t>
            </w:r>
          </w:p>
        </w:tc>
        <w:tc>
          <w:tcPr>
            <w:tcW w:w="1914" w:type="dxa"/>
          </w:tcPr>
          <w:p w:rsidR="00E1584A" w:rsidRPr="00E1584A" w:rsidRDefault="00E1584A" w:rsidP="00E158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Методы лечения</w:t>
            </w:r>
          </w:p>
        </w:tc>
        <w:tc>
          <w:tcPr>
            <w:tcW w:w="1915" w:type="dxa"/>
          </w:tcPr>
          <w:p w:rsidR="00E1584A" w:rsidRPr="00E1584A" w:rsidRDefault="00E1584A" w:rsidP="00E1584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Профилактика</w:t>
            </w:r>
          </w:p>
        </w:tc>
      </w:tr>
      <w:tr w:rsidR="00E1584A" w:rsidTr="00E1584A">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r>
              <w:rPr>
                <w:rFonts w:ascii="Times New Roman" w:hAnsi="Times New Roman" w:cs="Times New Roman"/>
                <w:color w:val="FF0000"/>
                <w:sz w:val="28"/>
                <w:szCs w:val="28"/>
              </w:rPr>
              <w:t>Не пишем препараты</w:t>
            </w:r>
            <w:proofErr w:type="gramStart"/>
            <w:r>
              <w:rPr>
                <w:rFonts w:ascii="Times New Roman" w:hAnsi="Times New Roman" w:cs="Times New Roman"/>
                <w:color w:val="FF0000"/>
                <w:sz w:val="28"/>
                <w:szCs w:val="28"/>
              </w:rPr>
              <w:t xml:space="preserve"> !</w:t>
            </w:r>
            <w:proofErr w:type="gramEnd"/>
            <w:r>
              <w:rPr>
                <w:rFonts w:ascii="Times New Roman" w:hAnsi="Times New Roman" w:cs="Times New Roman"/>
                <w:color w:val="FF0000"/>
                <w:sz w:val="28"/>
                <w:szCs w:val="28"/>
              </w:rPr>
              <w:t>!!</w:t>
            </w:r>
          </w:p>
          <w:p w:rsidR="00E1584A" w:rsidRDefault="00E1584A" w:rsidP="00D04264">
            <w:pPr>
              <w:jc w:val="both"/>
              <w:rPr>
                <w:rFonts w:ascii="Times New Roman" w:hAnsi="Times New Roman" w:cs="Times New Roman"/>
                <w:color w:val="FF0000"/>
                <w:sz w:val="28"/>
                <w:szCs w:val="28"/>
              </w:rPr>
            </w:pPr>
            <w:r>
              <w:rPr>
                <w:rFonts w:ascii="Times New Roman" w:hAnsi="Times New Roman" w:cs="Times New Roman"/>
                <w:color w:val="FF0000"/>
                <w:sz w:val="28"/>
                <w:szCs w:val="28"/>
              </w:rPr>
              <w:t>Если заболевание вирусное пишем – противовирусная терапия</w:t>
            </w:r>
          </w:p>
          <w:p w:rsidR="00E1584A" w:rsidRPr="00E1584A" w:rsidRDefault="00E1584A" w:rsidP="00D04264">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Если заболевание бактериальное – лечение </w:t>
            </w:r>
            <w:proofErr w:type="spellStart"/>
            <w:r>
              <w:rPr>
                <w:rFonts w:ascii="Times New Roman" w:hAnsi="Times New Roman" w:cs="Times New Roman"/>
                <w:color w:val="FF0000"/>
                <w:sz w:val="28"/>
                <w:szCs w:val="28"/>
              </w:rPr>
              <w:t>антиибиотиками</w:t>
            </w:r>
            <w:proofErr w:type="spellEnd"/>
          </w:p>
        </w:tc>
        <w:tc>
          <w:tcPr>
            <w:tcW w:w="1915" w:type="dxa"/>
          </w:tcPr>
          <w:p w:rsidR="00E1584A" w:rsidRDefault="00E1584A" w:rsidP="00D04264">
            <w:pPr>
              <w:jc w:val="both"/>
              <w:rPr>
                <w:rFonts w:ascii="Times New Roman" w:hAnsi="Times New Roman" w:cs="Times New Roman"/>
                <w:color w:val="FF0000"/>
                <w:sz w:val="28"/>
                <w:szCs w:val="28"/>
              </w:rPr>
            </w:pPr>
          </w:p>
        </w:tc>
      </w:tr>
      <w:tr w:rsidR="00E1584A" w:rsidTr="00E1584A">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5" w:type="dxa"/>
          </w:tcPr>
          <w:p w:rsidR="00E1584A" w:rsidRDefault="00E1584A" w:rsidP="00D04264">
            <w:pPr>
              <w:jc w:val="both"/>
              <w:rPr>
                <w:rFonts w:ascii="Times New Roman" w:hAnsi="Times New Roman" w:cs="Times New Roman"/>
                <w:color w:val="FF0000"/>
                <w:sz w:val="28"/>
                <w:szCs w:val="28"/>
              </w:rPr>
            </w:pPr>
          </w:p>
        </w:tc>
      </w:tr>
      <w:tr w:rsidR="00E1584A" w:rsidTr="00E1584A">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5" w:type="dxa"/>
          </w:tcPr>
          <w:p w:rsidR="00E1584A" w:rsidRDefault="00E1584A" w:rsidP="00D04264">
            <w:pPr>
              <w:jc w:val="both"/>
              <w:rPr>
                <w:rFonts w:ascii="Times New Roman" w:hAnsi="Times New Roman" w:cs="Times New Roman"/>
                <w:color w:val="FF0000"/>
                <w:sz w:val="28"/>
                <w:szCs w:val="28"/>
              </w:rPr>
            </w:pPr>
          </w:p>
        </w:tc>
      </w:tr>
      <w:tr w:rsidR="00E1584A" w:rsidTr="00E1584A">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5" w:type="dxa"/>
          </w:tcPr>
          <w:p w:rsidR="00E1584A" w:rsidRDefault="00E1584A" w:rsidP="00D04264">
            <w:pPr>
              <w:jc w:val="both"/>
              <w:rPr>
                <w:rFonts w:ascii="Times New Roman" w:hAnsi="Times New Roman" w:cs="Times New Roman"/>
                <w:color w:val="FF0000"/>
                <w:sz w:val="28"/>
                <w:szCs w:val="28"/>
              </w:rPr>
            </w:pPr>
          </w:p>
        </w:tc>
      </w:tr>
      <w:tr w:rsidR="00E1584A" w:rsidTr="00E1584A">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4" w:type="dxa"/>
          </w:tcPr>
          <w:p w:rsidR="00E1584A" w:rsidRDefault="00E1584A" w:rsidP="00D04264">
            <w:pPr>
              <w:jc w:val="both"/>
              <w:rPr>
                <w:rFonts w:ascii="Times New Roman" w:hAnsi="Times New Roman" w:cs="Times New Roman"/>
                <w:color w:val="FF0000"/>
                <w:sz w:val="28"/>
                <w:szCs w:val="28"/>
              </w:rPr>
            </w:pPr>
          </w:p>
        </w:tc>
        <w:tc>
          <w:tcPr>
            <w:tcW w:w="1915" w:type="dxa"/>
          </w:tcPr>
          <w:p w:rsidR="00E1584A" w:rsidRDefault="00E1584A" w:rsidP="00D04264">
            <w:pPr>
              <w:jc w:val="both"/>
              <w:rPr>
                <w:rFonts w:ascii="Times New Roman" w:hAnsi="Times New Roman" w:cs="Times New Roman"/>
                <w:color w:val="FF0000"/>
                <w:sz w:val="28"/>
                <w:szCs w:val="28"/>
              </w:rPr>
            </w:pPr>
          </w:p>
        </w:tc>
      </w:tr>
    </w:tbl>
    <w:p w:rsidR="00E1584A" w:rsidRDefault="00E1584A" w:rsidP="00D04264">
      <w:pPr>
        <w:jc w:val="both"/>
        <w:rPr>
          <w:rFonts w:ascii="Times New Roman" w:hAnsi="Times New Roman" w:cs="Times New Roman"/>
          <w:color w:val="FF0000"/>
          <w:sz w:val="28"/>
          <w:szCs w:val="28"/>
        </w:rPr>
      </w:pPr>
    </w:p>
    <w:p w:rsidR="00D04264" w:rsidRPr="00D04264" w:rsidRDefault="00D04264" w:rsidP="00D04264">
      <w:pPr>
        <w:jc w:val="both"/>
        <w:rPr>
          <w:rFonts w:ascii="Times New Roman" w:hAnsi="Times New Roman" w:cs="Times New Roman"/>
          <w:color w:val="FF0000"/>
          <w:sz w:val="28"/>
          <w:szCs w:val="28"/>
        </w:rPr>
      </w:pPr>
    </w:p>
    <w:p w:rsidR="00D04264" w:rsidRPr="00D04264" w:rsidRDefault="00D04264" w:rsidP="00D04264">
      <w:pPr>
        <w:jc w:val="both"/>
        <w:rPr>
          <w:rFonts w:ascii="Times New Roman" w:hAnsi="Times New Roman" w:cs="Times New Roman"/>
          <w:sz w:val="28"/>
          <w:szCs w:val="28"/>
        </w:rPr>
      </w:pPr>
    </w:p>
    <w:p w:rsidR="00893AC6" w:rsidRPr="00E1584A" w:rsidRDefault="00E1584A" w:rsidP="00D04264">
      <w:pPr>
        <w:jc w:val="both"/>
        <w:rPr>
          <w:rFonts w:ascii="Times New Roman" w:hAnsi="Times New Roman" w:cs="Times New Roman"/>
          <w:color w:val="FF0000"/>
          <w:sz w:val="28"/>
          <w:szCs w:val="28"/>
        </w:rPr>
      </w:pPr>
      <w:r>
        <w:rPr>
          <w:rFonts w:ascii="Times New Roman" w:hAnsi="Times New Roman" w:cs="Times New Roman"/>
          <w:sz w:val="28"/>
          <w:szCs w:val="28"/>
        </w:rPr>
        <w:t xml:space="preserve">Вывод: </w:t>
      </w:r>
      <w:r>
        <w:rPr>
          <w:rFonts w:ascii="Times New Roman" w:hAnsi="Times New Roman" w:cs="Times New Roman"/>
          <w:color w:val="FF0000"/>
          <w:sz w:val="28"/>
          <w:szCs w:val="28"/>
        </w:rPr>
        <w:t>сделайте заключение о различиях вирусных и бактериальных инфекций.</w:t>
      </w:r>
    </w:p>
    <w:sectPr w:rsidR="00893AC6" w:rsidRPr="00E158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BD"/>
    <w:rsid w:val="001F22AE"/>
    <w:rsid w:val="0084132A"/>
    <w:rsid w:val="009F66BD"/>
    <w:rsid w:val="00D04264"/>
    <w:rsid w:val="00E1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50928">
      <w:bodyDiv w:val="1"/>
      <w:marLeft w:val="0"/>
      <w:marRight w:val="0"/>
      <w:marTop w:val="0"/>
      <w:marBottom w:val="0"/>
      <w:divBdr>
        <w:top w:val="none" w:sz="0" w:space="0" w:color="auto"/>
        <w:left w:val="none" w:sz="0" w:space="0" w:color="auto"/>
        <w:bottom w:val="none" w:sz="0" w:space="0" w:color="auto"/>
        <w:right w:val="none" w:sz="0" w:space="0" w:color="auto"/>
      </w:divBdr>
    </w:div>
    <w:div w:id="17346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E7E4-D06C-4F37-9930-BF294509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2023-12-19T07:53:00Z</dcterms:created>
  <dcterms:modified xsi:type="dcterms:W3CDTF">2023-12-19T08:11:00Z</dcterms:modified>
</cp:coreProperties>
</file>